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86F7" w14:textId="4F8D1395" w:rsidR="000A3B73" w:rsidRPr="00246157" w:rsidRDefault="00490DF4" w:rsidP="00246157">
      <w:pPr>
        <w:pStyle w:val="DecHTitle"/>
      </w:pPr>
      <w:bookmarkStart w:id="0" w:name="_GoBack"/>
      <w:bookmarkEnd w:id="0"/>
      <w:r w:rsidRPr="00246157">
        <w:t>PREMIÈRE SECTION</w:t>
      </w:r>
    </w:p>
    <w:p w14:paraId="62279A8E" w14:textId="77777777" w:rsidR="000A3B73" w:rsidRPr="00246157" w:rsidRDefault="009C2679" w:rsidP="00246157">
      <w:pPr>
        <w:pStyle w:val="DecHTitle"/>
        <w:rPr>
          <w:caps/>
          <w:sz w:val="32"/>
        </w:rPr>
      </w:pPr>
      <w:r w:rsidRPr="00246157">
        <w:t>DÉCISION</w:t>
      </w:r>
    </w:p>
    <w:p w14:paraId="246117EC" w14:textId="59391FD1" w:rsidR="00ED7033" w:rsidRPr="00246157" w:rsidRDefault="009C2679" w:rsidP="00246157">
      <w:pPr>
        <w:pStyle w:val="DecHCase"/>
        <w:rPr>
          <w:rFonts w:asciiTheme="minorHAnsi" w:hAnsiTheme="minorHAnsi"/>
          <w:iCs/>
        </w:rPr>
      </w:pPr>
      <w:r w:rsidRPr="00246157">
        <w:t>Requête n</w:t>
      </w:r>
      <w:r w:rsidRPr="00246157">
        <w:rPr>
          <w:vertAlign w:val="superscript"/>
        </w:rPr>
        <w:t>o</w:t>
      </w:r>
      <w:r w:rsidRPr="00246157">
        <w:t xml:space="preserve"> </w:t>
      </w:r>
      <w:r w:rsidR="00490DF4" w:rsidRPr="00246157">
        <w:t>6316/07</w:t>
      </w:r>
      <w:r w:rsidRPr="00246157">
        <w:br/>
      </w:r>
      <w:r w:rsidR="00490DF4" w:rsidRPr="00246157">
        <w:t>Maria Luisa LANNI et autres</w:t>
      </w:r>
      <w:r w:rsidR="00D91075" w:rsidRPr="00246157">
        <w:br/>
      </w:r>
      <w:r w:rsidRPr="00246157">
        <w:t xml:space="preserve">contre </w:t>
      </w:r>
      <w:r w:rsidR="00490DF4" w:rsidRPr="00246157">
        <w:t>l</w:t>
      </w:r>
      <w:r w:rsidR="00246157" w:rsidRPr="00246157">
        <w:t>’</w:t>
      </w:r>
      <w:r w:rsidR="00490DF4" w:rsidRPr="00246157">
        <w:t>Italie</w:t>
      </w:r>
      <w:r w:rsidRPr="00246157">
        <w:br/>
      </w:r>
      <w:r w:rsidR="00ED7033" w:rsidRPr="00246157">
        <w:t>(voir tableau en annexe)</w:t>
      </w:r>
    </w:p>
    <w:p w14:paraId="3BDF8683" w14:textId="57C133B4" w:rsidR="000A3B73" w:rsidRPr="00246157" w:rsidRDefault="005D53E3" w:rsidP="00246157">
      <w:pPr>
        <w:pStyle w:val="JuPara"/>
        <w:jc w:val="left"/>
        <w:rPr>
          <w:lang w:eastAsia="en-GB"/>
        </w:rPr>
      </w:pPr>
    </w:p>
    <w:p w14:paraId="093817E6" w14:textId="63206933" w:rsidR="00490DF4" w:rsidRPr="00246157" w:rsidRDefault="00490DF4" w:rsidP="00246157">
      <w:pPr>
        <w:pStyle w:val="JuPara"/>
      </w:pPr>
      <w:r w:rsidRPr="00246157">
        <w:t>La Cour européenne des droits de l</w:t>
      </w:r>
      <w:r w:rsidR="00246157" w:rsidRPr="00246157">
        <w:t>’</w:t>
      </w:r>
      <w:r w:rsidRPr="00246157">
        <w:t xml:space="preserve">homme (première section), siégeant le </w:t>
      </w:r>
      <w:r w:rsidR="00BE7552" w:rsidRPr="00246157">
        <w:t>5 mai 2022</w:t>
      </w:r>
      <w:r w:rsidRPr="00246157">
        <w:t xml:space="preserve"> en un comité composé de :</w:t>
      </w:r>
    </w:p>
    <w:p w14:paraId="4C387FD3" w14:textId="43228276" w:rsidR="00490DF4" w:rsidRPr="00246157" w:rsidRDefault="00AE7661" w:rsidP="00246157">
      <w:pPr>
        <w:pStyle w:val="JuJudges"/>
      </w:pPr>
      <w:r w:rsidRPr="00246157">
        <w:tab/>
        <w:t xml:space="preserve">Alena </w:t>
      </w:r>
      <w:proofErr w:type="spellStart"/>
      <w:r w:rsidRPr="00246157">
        <w:t>Poláčková</w:t>
      </w:r>
      <w:proofErr w:type="spellEnd"/>
      <w:r w:rsidRPr="00246157">
        <w:t>,</w:t>
      </w:r>
      <w:r w:rsidRPr="00246157">
        <w:rPr>
          <w:i/>
        </w:rPr>
        <w:t xml:space="preserve"> présidente,</w:t>
      </w:r>
      <w:r w:rsidRPr="00246157">
        <w:rPr>
          <w:i/>
        </w:rPr>
        <w:br/>
      </w:r>
      <w:r w:rsidRPr="00246157">
        <w:tab/>
        <w:t>Raffaele Sabato,</w:t>
      </w:r>
      <w:r w:rsidRPr="00246157">
        <w:rPr>
          <w:i/>
        </w:rPr>
        <w:br/>
      </w:r>
      <w:r w:rsidRPr="00246157">
        <w:tab/>
        <w:t xml:space="preserve">Davor </w:t>
      </w:r>
      <w:proofErr w:type="spellStart"/>
      <w:r w:rsidRPr="00246157">
        <w:t>Derenčinović</w:t>
      </w:r>
      <w:proofErr w:type="spellEnd"/>
      <w:r w:rsidRPr="00246157">
        <w:t>,</w:t>
      </w:r>
      <w:r w:rsidRPr="00246157">
        <w:rPr>
          <w:i/>
        </w:rPr>
        <w:t xml:space="preserve"> juges,</w:t>
      </w:r>
      <w:r w:rsidRPr="00246157">
        <w:rPr>
          <w:i/>
        </w:rPr>
        <w:br/>
      </w:r>
      <w:r w:rsidR="00490DF4" w:rsidRPr="00246157">
        <w:t xml:space="preserve">et de Viktoriya Maradudina, </w:t>
      </w:r>
      <w:r w:rsidR="00490DF4" w:rsidRPr="00246157">
        <w:rPr>
          <w:rFonts w:eastAsia="PMingLiU"/>
          <w:i/>
        </w:rPr>
        <w:t xml:space="preserve">greffière adjointe de section </w:t>
      </w:r>
      <w:proofErr w:type="spellStart"/>
      <w:r w:rsidR="00490DF4" w:rsidRPr="00246157">
        <w:rPr>
          <w:rFonts w:eastAsia="PMingLiU"/>
          <w:i/>
        </w:rPr>
        <w:t>f.f</w:t>
      </w:r>
      <w:proofErr w:type="spellEnd"/>
      <w:r w:rsidR="00490DF4" w:rsidRPr="00246157">
        <w:rPr>
          <w:rFonts w:eastAsia="PMingLiU"/>
          <w:i/>
        </w:rPr>
        <w:t>.</w:t>
      </w:r>
      <w:r w:rsidR="00490DF4" w:rsidRPr="00246157">
        <w:t>,</w:t>
      </w:r>
    </w:p>
    <w:p w14:paraId="2E8CAB4D" w14:textId="77777777" w:rsidR="00490DF4" w:rsidRPr="00246157" w:rsidRDefault="00490DF4" w:rsidP="00246157">
      <w:pPr>
        <w:pStyle w:val="JuPara"/>
      </w:pPr>
      <w:r w:rsidRPr="00246157">
        <w:t xml:space="preserve">Vu </w:t>
      </w:r>
      <w:r w:rsidRPr="00246157">
        <w:rPr>
          <w:rFonts w:eastAsia="PMingLiU"/>
        </w:rPr>
        <w:t xml:space="preserve">la </w:t>
      </w:r>
      <w:r w:rsidRPr="00246157">
        <w:t>requête susmentionnée introduite le 29 janvier 2007,</w:t>
      </w:r>
    </w:p>
    <w:p w14:paraId="65948728" w14:textId="77777777" w:rsidR="00490DF4" w:rsidRPr="00246157" w:rsidRDefault="00490DF4" w:rsidP="00246157">
      <w:pPr>
        <w:pStyle w:val="JuPara"/>
      </w:pPr>
      <w:r w:rsidRPr="00246157">
        <w:t>Après en avoir délibéré, rend la décision suivante :</w:t>
      </w:r>
    </w:p>
    <w:p w14:paraId="0E11EFBD" w14:textId="77777777" w:rsidR="00490DF4" w:rsidRPr="00246157" w:rsidRDefault="00490DF4" w:rsidP="00246157">
      <w:pPr>
        <w:pStyle w:val="JuHHead"/>
        <w:rPr>
          <w:rFonts w:eastAsia="PMingLiU"/>
        </w:rPr>
      </w:pPr>
      <w:r w:rsidRPr="00246157">
        <w:rPr>
          <w:rFonts w:eastAsia="PMingLiU"/>
        </w:rPr>
        <w:t>FAITS ET P</w:t>
      </w:r>
      <w:r w:rsidRPr="00246157">
        <w:t>ROCÉDURE</w:t>
      </w:r>
    </w:p>
    <w:p w14:paraId="6126CFD8" w14:textId="77777777" w:rsidR="00490DF4" w:rsidRPr="00246157" w:rsidRDefault="00490DF4" w:rsidP="00246157">
      <w:pPr>
        <w:pStyle w:val="JuPara"/>
      </w:pPr>
      <w:r w:rsidRPr="00246157">
        <w:t>La liste des requérants se trouve</w:t>
      </w:r>
      <w:r w:rsidRPr="00246157">
        <w:rPr>
          <w:rFonts w:eastAsia="PMingLiU"/>
        </w:rPr>
        <w:t xml:space="preserve"> </w:t>
      </w:r>
      <w:r w:rsidRPr="00246157">
        <w:t>dans le tableau joint en annexe</w:t>
      </w:r>
      <w:r w:rsidRPr="00246157">
        <w:rPr>
          <w:rFonts w:eastAsia="PMingLiU"/>
        </w:rPr>
        <w:t>.</w:t>
      </w:r>
    </w:p>
    <w:p w14:paraId="2900756D" w14:textId="77777777" w:rsidR="00490DF4" w:rsidRPr="00246157" w:rsidRDefault="00490DF4" w:rsidP="00246157">
      <w:pPr>
        <w:pStyle w:val="JuPara"/>
      </w:pPr>
      <w:r w:rsidRPr="00246157">
        <w:t>Les trois requérants ont été représentés devant la Cour par M</w:t>
      </w:r>
      <w:r w:rsidRPr="00246157">
        <w:rPr>
          <w:vertAlign w:val="superscript"/>
        </w:rPr>
        <w:t>e</w:t>
      </w:r>
      <w:r w:rsidRPr="00246157">
        <w:t xml:space="preserve"> D. </w:t>
      </w:r>
      <w:proofErr w:type="spellStart"/>
      <w:r w:rsidRPr="00246157">
        <w:t>Pizzillo</w:t>
      </w:r>
      <w:proofErr w:type="spellEnd"/>
      <w:r w:rsidRPr="00246157">
        <w:t>, avocat exerçant à Bénévent.</w:t>
      </w:r>
    </w:p>
    <w:p w14:paraId="11A595EA" w14:textId="1A84E1C8" w:rsidR="00490DF4" w:rsidRPr="00246157" w:rsidRDefault="00490DF4" w:rsidP="00246157">
      <w:pPr>
        <w:pStyle w:val="JuPara"/>
      </w:pPr>
      <w:r w:rsidRPr="00246157">
        <w:t>Les griefs que les requérants tiraient de l</w:t>
      </w:r>
      <w:r w:rsidR="00246157" w:rsidRPr="00246157">
        <w:t>’</w:t>
      </w:r>
      <w:r w:rsidRPr="00246157">
        <w:t>article </w:t>
      </w:r>
      <w:r w:rsidRPr="00246157">
        <w:rPr>
          <w:rFonts w:eastAsia="PMingLiU"/>
        </w:rPr>
        <w:t xml:space="preserve">1 </w:t>
      </w:r>
      <w:r w:rsidRPr="00246157">
        <w:t>du Protocole n</w:t>
      </w:r>
      <w:r w:rsidRPr="00246157">
        <w:rPr>
          <w:vertAlign w:val="superscript"/>
        </w:rPr>
        <w:t>o</w:t>
      </w:r>
      <w:r w:rsidRPr="00246157">
        <w:t> 1 ont été communiqués au gouvernement italien (« le Gouvernement »).</w:t>
      </w:r>
    </w:p>
    <w:p w14:paraId="3D766F7D" w14:textId="3CD4D517" w:rsidR="00490DF4" w:rsidRPr="00246157" w:rsidRDefault="00490DF4" w:rsidP="00246157">
      <w:pPr>
        <w:pStyle w:val="JuPara"/>
      </w:pPr>
      <w:r w:rsidRPr="00246157">
        <w:t xml:space="preserve">Par la suite, les requérants ont communiqué à la Cour avoir conclu le 7 octobre 2019, dans le cadre de la procédure interne, un accord avec la Municipalité de </w:t>
      </w:r>
      <w:proofErr w:type="spellStart"/>
      <w:r w:rsidRPr="00246157">
        <w:t>Rotondi</w:t>
      </w:r>
      <w:proofErr w:type="spellEnd"/>
      <w:r w:rsidRPr="00246157">
        <w:t>. Par cet accord, la Municipalité s</w:t>
      </w:r>
      <w:r w:rsidR="00246157" w:rsidRPr="00246157">
        <w:t>’</w:t>
      </w:r>
      <w:r w:rsidRPr="00246157">
        <w:t>est engagée à verser aux requérants la majorité de la créance, c</w:t>
      </w:r>
      <w:r w:rsidR="00246157" w:rsidRPr="00246157">
        <w:t>’</w:t>
      </w:r>
      <w:r w:rsidRPr="00246157">
        <w:t>est-à-dire une somme de 69 000 (soixante-neuf mille) euros</w:t>
      </w:r>
      <w:r w:rsidR="00704465" w:rsidRPr="00246157">
        <w:t> </w:t>
      </w:r>
      <w:r w:rsidRPr="00246157">
        <w:t>(EUR), et les requérants ont renoncé à toute autre prétention à propos des faits à l</w:t>
      </w:r>
      <w:r w:rsidR="00246157" w:rsidRPr="00246157">
        <w:t>’</w:t>
      </w:r>
      <w:r w:rsidRPr="00246157">
        <w:t>origine de leur requête. Ladite somme, destinée à couvrir tout préjudice matériel et moral ainsi que les frais et dépenses, a déjà été versée aux requérants à la hauteur</w:t>
      </w:r>
      <w:r w:rsidR="0021762F" w:rsidRPr="00246157">
        <w:t xml:space="preserve"> </w:t>
      </w:r>
      <w:r w:rsidRPr="00246157">
        <w:t>de 43 631 (quarante</w:t>
      </w:r>
      <w:r w:rsidRPr="00246157">
        <w:noBreakHyphen/>
        <w:t>trois mille s</w:t>
      </w:r>
      <w:r w:rsidR="00E835F5" w:rsidRPr="00246157">
        <w:t>ix cent t</w:t>
      </w:r>
      <w:r w:rsidRPr="00246157">
        <w:t>rente et un)</w:t>
      </w:r>
      <w:r w:rsidR="00704465" w:rsidRPr="00246157">
        <w:t> </w:t>
      </w:r>
      <w:r w:rsidR="0021762F" w:rsidRPr="00246157">
        <w:t>EUR</w:t>
      </w:r>
      <w:r w:rsidRPr="00246157">
        <w:t>. Le solde sera payé au moment de la vente de certains biens municipaux soumis au règlement de la dette et, au plus tard, dans un délai de quatre ans à partir de la signature. Ce</w:t>
      </w:r>
      <w:r w:rsidR="00243471" w:rsidRPr="00246157">
        <w:t> </w:t>
      </w:r>
      <w:r w:rsidRPr="00246157">
        <w:t>versement vaudra règlement définitif de l</w:t>
      </w:r>
      <w:r w:rsidR="00246157" w:rsidRPr="00246157">
        <w:t>’</w:t>
      </w:r>
      <w:r w:rsidRPr="00246157">
        <w:t>affaire.</w:t>
      </w:r>
    </w:p>
    <w:p w14:paraId="5A605784" w14:textId="2C78B3C2" w:rsidR="00490DF4" w:rsidRPr="00246157" w:rsidRDefault="00490DF4" w:rsidP="00246157">
      <w:pPr>
        <w:pStyle w:val="JuPara"/>
      </w:pPr>
      <w:r w:rsidRPr="00246157">
        <w:lastRenderedPageBreak/>
        <w:t>En raison dudit règlement, le 3 novembre 2021, le Gouvernement a demandé de rayer la requête du rôle, au sens de l</w:t>
      </w:r>
      <w:r w:rsidR="00246157" w:rsidRPr="00246157">
        <w:t>’</w:t>
      </w:r>
      <w:r w:rsidRPr="00246157">
        <w:t>article 37 § 1 b) de la Convention.</w:t>
      </w:r>
    </w:p>
    <w:p w14:paraId="29304A54" w14:textId="4347BEA1" w:rsidR="00490DF4" w:rsidRPr="00246157" w:rsidRDefault="00490DF4" w:rsidP="00246157">
      <w:pPr>
        <w:pStyle w:val="JuPara"/>
      </w:pPr>
      <w:r w:rsidRPr="00246157">
        <w:t>Les requérants se sont opposés, au motif que le règlement n</w:t>
      </w:r>
      <w:r w:rsidR="00246157" w:rsidRPr="00246157">
        <w:t>’</w:t>
      </w:r>
      <w:r w:rsidRPr="00246157">
        <w:t>a pas encore été entièrement exécuté.</w:t>
      </w:r>
    </w:p>
    <w:p w14:paraId="200A07D0" w14:textId="77777777" w:rsidR="00490DF4" w:rsidRPr="00246157" w:rsidRDefault="00490DF4" w:rsidP="00246157">
      <w:pPr>
        <w:pStyle w:val="JuHHead"/>
        <w:rPr>
          <w:rFonts w:eastAsia="PMingLiU"/>
        </w:rPr>
      </w:pPr>
      <w:r w:rsidRPr="00246157">
        <w:rPr>
          <w:rFonts w:eastAsia="PMingLiU"/>
        </w:rPr>
        <w:t>EN DROIT</w:t>
      </w:r>
    </w:p>
    <w:p w14:paraId="4A4D17D0" w14:textId="445BA09A" w:rsidR="00490DF4" w:rsidRPr="00246157" w:rsidRDefault="00490DF4" w:rsidP="00246157">
      <w:pPr>
        <w:pStyle w:val="JuPara"/>
      </w:pPr>
      <w:r w:rsidRPr="00246157">
        <w:t>La Cour rappelle d</w:t>
      </w:r>
      <w:r w:rsidR="00246157" w:rsidRPr="00246157">
        <w:t>’</w:t>
      </w:r>
      <w:r w:rsidRPr="00246157">
        <w:t>abord que la volont</w:t>
      </w:r>
      <w:r w:rsidRPr="00246157">
        <w:rPr>
          <w:rFonts w:cstheme="minorHAnsi"/>
        </w:rPr>
        <w:t>é</w:t>
      </w:r>
      <w:r w:rsidRPr="00246157">
        <w:t xml:space="preserve"> des requ</w:t>
      </w:r>
      <w:r w:rsidRPr="00246157">
        <w:rPr>
          <w:rFonts w:cstheme="minorHAnsi"/>
        </w:rPr>
        <w:t>é</w:t>
      </w:r>
      <w:r w:rsidRPr="00246157">
        <w:t>rants de maintenir leur requête n</w:t>
      </w:r>
      <w:r w:rsidR="00246157" w:rsidRPr="00246157">
        <w:t>’</w:t>
      </w:r>
      <w:r w:rsidRPr="00246157">
        <w:t>empêche pas d</w:t>
      </w:r>
      <w:r w:rsidR="00246157" w:rsidRPr="00246157">
        <w:t>’</w:t>
      </w:r>
      <w:r w:rsidRPr="00246157">
        <w:t>appliquer l</w:t>
      </w:r>
      <w:r w:rsidR="00246157" w:rsidRPr="00246157">
        <w:t>’</w:t>
      </w:r>
      <w:r w:rsidRPr="00246157">
        <w:t>alinéa b) de l</w:t>
      </w:r>
      <w:r w:rsidR="00246157" w:rsidRPr="00246157">
        <w:t>’</w:t>
      </w:r>
      <w:r w:rsidRPr="00246157">
        <w:t>article 37, le consentement du requ</w:t>
      </w:r>
      <w:r w:rsidRPr="00246157">
        <w:rPr>
          <w:rFonts w:cstheme="minorHAnsi"/>
        </w:rPr>
        <w:t>é</w:t>
      </w:r>
      <w:r w:rsidRPr="00246157">
        <w:t>rant n</w:t>
      </w:r>
      <w:r w:rsidR="00246157" w:rsidRPr="00246157">
        <w:t>’</w:t>
      </w:r>
      <w:r w:rsidRPr="00246157">
        <w:t xml:space="preserve">étant pas une condition à cet égard (voir </w:t>
      </w:r>
      <w:r w:rsidRPr="00246157">
        <w:rPr>
          <w:i/>
        </w:rPr>
        <w:t xml:space="preserve">Pisano c. Italie </w:t>
      </w:r>
      <w:r w:rsidRPr="00246157">
        <w:t>(radiation) [GC], n</w:t>
      </w:r>
      <w:r w:rsidRPr="00246157">
        <w:rPr>
          <w:vertAlign w:val="superscript"/>
        </w:rPr>
        <w:t>o</w:t>
      </w:r>
      <w:r w:rsidRPr="00246157">
        <w:t xml:space="preserve"> 36732/97, § 40, 24 octobre 2002, et </w:t>
      </w:r>
      <w:proofErr w:type="spellStart"/>
      <w:r w:rsidRPr="00246157">
        <w:rPr>
          <w:i/>
          <w:iCs/>
        </w:rPr>
        <w:t>Akman</w:t>
      </w:r>
      <w:proofErr w:type="spellEnd"/>
      <w:r w:rsidRPr="00246157">
        <w:rPr>
          <w:i/>
          <w:iCs/>
        </w:rPr>
        <w:t xml:space="preserve"> c. Turquie</w:t>
      </w:r>
      <w:r w:rsidRPr="00246157">
        <w:t xml:space="preserve"> (radiation), n</w:t>
      </w:r>
      <w:r w:rsidRPr="00246157">
        <w:rPr>
          <w:vertAlign w:val="superscript"/>
        </w:rPr>
        <w:t>o</w:t>
      </w:r>
      <w:r w:rsidRPr="00246157">
        <w:t xml:space="preserve"> 37453/97, CEDH 2001-VI).</w:t>
      </w:r>
    </w:p>
    <w:p w14:paraId="0A97766F" w14:textId="7FA59927" w:rsidR="00490DF4" w:rsidRPr="00246157" w:rsidRDefault="00490DF4" w:rsidP="00246157">
      <w:pPr>
        <w:pStyle w:val="JuPara"/>
      </w:pPr>
      <w:r w:rsidRPr="00246157">
        <w:t>Pour conclure que le litige a été résolu au sens de l</w:t>
      </w:r>
      <w:r w:rsidR="00246157" w:rsidRPr="00246157">
        <w:t>’</w:t>
      </w:r>
      <w:r w:rsidRPr="00246157">
        <w:t>article 37 § 1 b) et que le maintien de la requête par le requérant ne se justifie donc plus objectivement, la Cour considère qu</w:t>
      </w:r>
      <w:r w:rsidR="00246157" w:rsidRPr="00246157">
        <w:t>’</w:t>
      </w:r>
      <w:r w:rsidRPr="00246157">
        <w:t>il est nécessaire d</w:t>
      </w:r>
      <w:r w:rsidR="00246157" w:rsidRPr="00246157">
        <w:t>’</w:t>
      </w:r>
      <w:r w:rsidRPr="00246157">
        <w:t>examiner, d</w:t>
      </w:r>
      <w:r w:rsidR="00246157" w:rsidRPr="00246157">
        <w:t>’</w:t>
      </w:r>
      <w:r w:rsidRPr="00246157">
        <w:t>une part, la question de savoir si les faits dont le requérant fait directement grief persistent ou non et, d</w:t>
      </w:r>
      <w:r w:rsidR="00246157" w:rsidRPr="00246157">
        <w:t>’</w:t>
      </w:r>
      <w:r w:rsidRPr="00246157">
        <w:t>autre part, si les conséquences qui pourraient résulter d</w:t>
      </w:r>
      <w:r w:rsidR="00246157" w:rsidRPr="00246157">
        <w:t>’</w:t>
      </w:r>
      <w:r w:rsidRPr="00246157">
        <w:t>une éventuelle violation de la Convention à raison de ces faits ont également été effacées (</w:t>
      </w:r>
      <w:r w:rsidRPr="00246157">
        <w:rPr>
          <w:i/>
          <w:iCs/>
        </w:rPr>
        <w:t>Pisano</w:t>
      </w:r>
      <w:r w:rsidRPr="00246157">
        <w:t>, précité, § 42,</w:t>
      </w:r>
      <w:r w:rsidR="008E51B3" w:rsidRPr="00246157">
        <w:t xml:space="preserve"> </w:t>
      </w:r>
      <w:r w:rsidRPr="00246157">
        <w:t>et </w:t>
      </w:r>
      <w:r w:rsidRPr="00246157">
        <w:rPr>
          <w:i/>
          <w:iCs/>
        </w:rPr>
        <w:t xml:space="preserve">Konstantin </w:t>
      </w:r>
      <w:proofErr w:type="spellStart"/>
      <w:r w:rsidRPr="00246157">
        <w:rPr>
          <w:i/>
          <w:iCs/>
        </w:rPr>
        <w:t>Markin</w:t>
      </w:r>
      <w:proofErr w:type="spellEnd"/>
      <w:r w:rsidRPr="00246157">
        <w:rPr>
          <w:i/>
          <w:iCs/>
        </w:rPr>
        <w:t xml:space="preserve"> c.</w:t>
      </w:r>
      <w:r w:rsidR="00BE7552" w:rsidRPr="00246157">
        <w:rPr>
          <w:i/>
          <w:iCs/>
        </w:rPr>
        <w:t> </w:t>
      </w:r>
      <w:r w:rsidRPr="00246157">
        <w:rPr>
          <w:i/>
          <w:iCs/>
        </w:rPr>
        <w:t>Russie</w:t>
      </w:r>
      <w:r w:rsidRPr="00246157">
        <w:t> [GC], n</w:t>
      </w:r>
      <w:r w:rsidRPr="00246157">
        <w:rPr>
          <w:vertAlign w:val="superscript"/>
        </w:rPr>
        <w:t>o</w:t>
      </w:r>
      <w:r w:rsidRPr="00246157">
        <w:t xml:space="preserve"> 30078/06, § 87, CEDH 2012).</w:t>
      </w:r>
    </w:p>
    <w:p w14:paraId="6FA73B11" w14:textId="5E5CAE80" w:rsidR="00490DF4" w:rsidRPr="00246157" w:rsidRDefault="00490DF4" w:rsidP="00246157">
      <w:pPr>
        <w:pStyle w:val="JuPara"/>
      </w:pPr>
      <w:r w:rsidRPr="00246157">
        <w:t>La Cour note que les requérants ont accepté une transaction qui a pour effet de satisfaire dans une grande mesure les revendications formulées sous l</w:t>
      </w:r>
      <w:r w:rsidR="00246157" w:rsidRPr="00246157">
        <w:t>’</w:t>
      </w:r>
      <w:r w:rsidRPr="00246157">
        <w:t xml:space="preserve">angle de la Convention et ont renoncé à toute autre procédure concernant la part de leurs créances non couvertes par les accords en question (voir, </w:t>
      </w:r>
      <w:r w:rsidRPr="00246157">
        <w:rPr>
          <w:i/>
          <w:iCs/>
        </w:rPr>
        <w:t>mutatis mutandis</w:t>
      </w:r>
      <w:r w:rsidRPr="00246157">
        <w:t xml:space="preserve">, </w:t>
      </w:r>
      <w:proofErr w:type="spellStart"/>
      <w:r w:rsidRPr="00246157">
        <w:rPr>
          <w:i/>
          <w:iCs/>
        </w:rPr>
        <w:t>Condominio</w:t>
      </w:r>
      <w:proofErr w:type="spellEnd"/>
      <w:r w:rsidRPr="00246157">
        <w:rPr>
          <w:i/>
          <w:iCs/>
        </w:rPr>
        <w:t xml:space="preserve"> Porta </w:t>
      </w:r>
      <w:proofErr w:type="spellStart"/>
      <w:r w:rsidRPr="00246157">
        <w:rPr>
          <w:i/>
          <w:iCs/>
        </w:rPr>
        <w:t>Rufina</w:t>
      </w:r>
      <w:proofErr w:type="spellEnd"/>
      <w:r w:rsidRPr="00246157">
        <w:rPr>
          <w:i/>
          <w:iCs/>
        </w:rPr>
        <w:t xml:space="preserve"> N. 48 di </w:t>
      </w:r>
      <w:proofErr w:type="spellStart"/>
      <w:r w:rsidRPr="00246157">
        <w:rPr>
          <w:i/>
          <w:iCs/>
        </w:rPr>
        <w:t>Benevento</w:t>
      </w:r>
      <w:proofErr w:type="spellEnd"/>
      <w:r w:rsidRPr="00246157">
        <w:rPr>
          <w:i/>
          <w:iCs/>
        </w:rPr>
        <w:t xml:space="preserve"> c. Italie </w:t>
      </w:r>
      <w:r w:rsidRPr="00246157">
        <w:t>(</w:t>
      </w:r>
      <w:proofErr w:type="spellStart"/>
      <w:r w:rsidRPr="00246157">
        <w:t>dec</w:t>
      </w:r>
      <w:proofErr w:type="spellEnd"/>
      <w:r w:rsidRPr="00246157">
        <w:t>.), n</w:t>
      </w:r>
      <w:r w:rsidRPr="00246157">
        <w:rPr>
          <w:vertAlign w:val="superscript"/>
        </w:rPr>
        <w:t>o</w:t>
      </w:r>
      <w:r w:rsidRPr="00246157">
        <w:t> 45854/99, § 19, 7 janvier 2014).</w:t>
      </w:r>
    </w:p>
    <w:p w14:paraId="7D91E499" w14:textId="0AA563AA" w:rsidR="00490DF4" w:rsidRPr="00246157" w:rsidRDefault="00490DF4" w:rsidP="00246157">
      <w:pPr>
        <w:pStyle w:val="JuPara"/>
      </w:pPr>
      <w:r w:rsidRPr="00246157">
        <w:t>Elle estime que cette transaction s</w:t>
      </w:r>
      <w:r w:rsidR="00246157" w:rsidRPr="00246157">
        <w:t>’</w:t>
      </w:r>
      <w:r w:rsidRPr="00246157">
        <w:t>inspire du respect des droits de l</w:t>
      </w:r>
      <w:r w:rsidR="00246157" w:rsidRPr="00246157">
        <w:t>’</w:t>
      </w:r>
      <w:r w:rsidRPr="00246157">
        <w:t>homme tels que les reconnaissent la Convention et ses protocoles et ne voit par ailleurs aucun motif justifiant de poursuivre l</w:t>
      </w:r>
      <w:r w:rsidR="00246157" w:rsidRPr="00246157">
        <w:t>’</w:t>
      </w:r>
      <w:r w:rsidRPr="00246157">
        <w:t>examen de la requête.</w:t>
      </w:r>
    </w:p>
    <w:p w14:paraId="6AB2BF30" w14:textId="7D7D9BD8" w:rsidR="00490DF4" w:rsidRPr="00246157" w:rsidRDefault="00490DF4" w:rsidP="00246157">
      <w:pPr>
        <w:pStyle w:val="JuPara"/>
        <w:rPr>
          <w:rFonts w:cstheme="minorHAnsi"/>
        </w:rPr>
      </w:pPr>
      <w:r w:rsidRPr="00246157">
        <w:t>La Cour rappelle aussi que, selon sa jurisprudence, la circonstance selon</w:t>
      </w:r>
      <w:r w:rsidR="00243471" w:rsidRPr="00246157">
        <w:t> </w:t>
      </w:r>
      <w:r w:rsidRPr="00246157">
        <w:t xml:space="preserve">laquelle la transaction prévoit un payement </w:t>
      </w:r>
      <w:r w:rsidRPr="00246157">
        <w:rPr>
          <w:rFonts w:cstheme="minorHAnsi"/>
        </w:rPr>
        <w:t>é</w:t>
      </w:r>
      <w:r w:rsidRPr="00246157">
        <w:t>chelonn</w:t>
      </w:r>
      <w:r w:rsidRPr="00246157">
        <w:rPr>
          <w:rFonts w:cstheme="minorHAnsi"/>
        </w:rPr>
        <w:t>é n</w:t>
      </w:r>
      <w:r w:rsidR="00246157" w:rsidRPr="00246157">
        <w:rPr>
          <w:rFonts w:cstheme="minorHAnsi"/>
        </w:rPr>
        <w:t>’</w:t>
      </w:r>
      <w:r w:rsidRPr="00246157">
        <w:rPr>
          <w:rFonts w:cstheme="minorHAnsi"/>
        </w:rPr>
        <w:t>empêche pas d</w:t>
      </w:r>
      <w:r w:rsidR="00246157" w:rsidRPr="00246157">
        <w:rPr>
          <w:rFonts w:cstheme="minorHAnsi"/>
        </w:rPr>
        <w:t>’</w:t>
      </w:r>
      <w:r w:rsidRPr="00246157">
        <w:rPr>
          <w:rFonts w:cstheme="minorHAnsi"/>
        </w:rPr>
        <w:t>estimer que le litige a été résolu, compte tenu du fait que, au cas où le Gouvernement ne respecterait pas les termes de ses engagements, la requête pourrait être réinscrite au rôle, en vertu de l</w:t>
      </w:r>
      <w:r w:rsidR="00246157" w:rsidRPr="00246157">
        <w:rPr>
          <w:rFonts w:cstheme="minorHAnsi"/>
        </w:rPr>
        <w:t>’</w:t>
      </w:r>
      <w:r w:rsidRPr="00246157">
        <w:rPr>
          <w:rFonts w:cstheme="minorHAnsi"/>
        </w:rPr>
        <w:t xml:space="preserve">article 37 § 2 de la Convention (voir, </w:t>
      </w:r>
      <w:proofErr w:type="spellStart"/>
      <w:r w:rsidRPr="00246157">
        <w:rPr>
          <w:rFonts w:cstheme="minorHAnsi"/>
          <w:i/>
          <w:iCs/>
        </w:rPr>
        <w:t>Knežević</w:t>
      </w:r>
      <w:proofErr w:type="spellEnd"/>
      <w:r w:rsidRPr="00246157">
        <w:rPr>
          <w:rFonts w:cstheme="minorHAnsi"/>
          <w:i/>
          <w:iCs/>
        </w:rPr>
        <w:t xml:space="preserve"> c. </w:t>
      </w:r>
      <w:r w:rsidR="00243471" w:rsidRPr="00246157">
        <w:rPr>
          <w:rFonts w:cstheme="minorHAnsi"/>
          <w:i/>
          <w:iCs/>
        </w:rPr>
        <w:t>Bosnie-Herzégovine</w:t>
      </w:r>
      <w:r w:rsidRPr="00246157">
        <w:rPr>
          <w:rFonts w:cstheme="minorHAnsi"/>
          <w:i/>
          <w:iCs/>
        </w:rPr>
        <w:t xml:space="preserve"> </w:t>
      </w:r>
      <w:r w:rsidRPr="00246157">
        <w:rPr>
          <w:rFonts w:cstheme="minorHAnsi"/>
        </w:rPr>
        <w:t>(</w:t>
      </w:r>
      <w:proofErr w:type="spellStart"/>
      <w:r w:rsidRPr="00246157">
        <w:rPr>
          <w:rFonts w:cstheme="minorHAnsi"/>
        </w:rPr>
        <w:t>dec</w:t>
      </w:r>
      <w:proofErr w:type="spellEnd"/>
      <w:r w:rsidRPr="00246157">
        <w:rPr>
          <w:rFonts w:cstheme="minorHAnsi"/>
        </w:rPr>
        <w:t xml:space="preserve">.), </w:t>
      </w:r>
      <w:r w:rsidRPr="00246157">
        <w:t>n</w:t>
      </w:r>
      <w:r w:rsidRPr="00246157">
        <w:rPr>
          <w:vertAlign w:val="superscript"/>
        </w:rPr>
        <w:t>o</w:t>
      </w:r>
      <w:r w:rsidRPr="00246157">
        <w:rPr>
          <w:rFonts w:cstheme="minorHAnsi"/>
        </w:rPr>
        <w:t xml:space="preserve"> 15663/12, §§</w:t>
      </w:r>
      <w:r w:rsidR="00BE7552" w:rsidRPr="00246157">
        <w:rPr>
          <w:rFonts w:cstheme="minorHAnsi"/>
        </w:rPr>
        <w:t> </w:t>
      </w:r>
      <w:r w:rsidRPr="00246157">
        <w:rPr>
          <w:rFonts w:cstheme="minorHAnsi"/>
        </w:rPr>
        <w:t>14-18, 14 mars 2017).</w:t>
      </w:r>
    </w:p>
    <w:p w14:paraId="32CDAA38" w14:textId="3CA03F8C" w:rsidR="00490DF4" w:rsidRPr="00246157" w:rsidRDefault="00490DF4" w:rsidP="00246157">
      <w:pPr>
        <w:pStyle w:val="JuPara"/>
      </w:pPr>
      <w:r w:rsidRPr="00246157">
        <w:t>Il y a donc lieu de rayer la requête du rôle</w:t>
      </w:r>
      <w:r w:rsidRPr="00246157">
        <w:rPr>
          <w:rFonts w:eastAsia="PMingLiU"/>
          <w:lang w:eastAsia="en-GB"/>
        </w:rPr>
        <w:t>.</w:t>
      </w:r>
    </w:p>
    <w:p w14:paraId="1707F89E" w14:textId="1D41E111" w:rsidR="00490DF4" w:rsidRPr="00246157" w:rsidRDefault="00490DF4" w:rsidP="00246157">
      <w:pPr>
        <w:pStyle w:val="JuParaLast"/>
      </w:pPr>
      <w:r w:rsidRPr="00246157">
        <w:t>Par ces motifs, la Cour, à l</w:t>
      </w:r>
      <w:r w:rsidR="00246157" w:rsidRPr="00246157">
        <w:t>’</w:t>
      </w:r>
      <w:r w:rsidRPr="00246157">
        <w:t>unanimité,</w:t>
      </w:r>
    </w:p>
    <w:p w14:paraId="27D989CF" w14:textId="77777777" w:rsidR="00490DF4" w:rsidRPr="00246157" w:rsidRDefault="00490DF4" w:rsidP="00246157">
      <w:pPr>
        <w:pStyle w:val="DecList"/>
        <w:rPr>
          <w:rFonts w:eastAsia="PMingLiU"/>
        </w:rPr>
      </w:pPr>
      <w:r w:rsidRPr="00246157">
        <w:rPr>
          <w:i/>
        </w:rPr>
        <w:t>Décide</w:t>
      </w:r>
      <w:r w:rsidRPr="00246157">
        <w:t xml:space="preserve"> de rayer la requête du rôle</w:t>
      </w:r>
      <w:r w:rsidRPr="00246157">
        <w:rPr>
          <w:rFonts w:eastAsia="PMingLiU"/>
          <w:lang w:eastAsia="en-GB"/>
        </w:rPr>
        <w:t>.</w:t>
      </w:r>
      <w:r w:rsidRPr="00246157">
        <w:rPr>
          <w:rFonts w:eastAsia="PMingLiU"/>
        </w:rPr>
        <w:tab/>
      </w:r>
    </w:p>
    <w:p w14:paraId="5F889DD1" w14:textId="77777777" w:rsidR="00E42ABA" w:rsidRPr="00246157" w:rsidRDefault="00E42ABA" w:rsidP="00246157">
      <w:r w:rsidRPr="00246157">
        <w:br w:type="page"/>
      </w:r>
    </w:p>
    <w:p w14:paraId="171B500B" w14:textId="118A536C" w:rsidR="005E50CB" w:rsidRPr="00246157" w:rsidRDefault="009C2679" w:rsidP="00246157">
      <w:pPr>
        <w:pStyle w:val="JuParaLast"/>
      </w:pPr>
      <w:r w:rsidRPr="00246157">
        <w:lastRenderedPageBreak/>
        <w:t xml:space="preserve">Fait en français puis communiqué par écrit le </w:t>
      </w:r>
      <w:r w:rsidR="00490DF4" w:rsidRPr="00246157">
        <w:t>25 mai 2022</w:t>
      </w:r>
      <w:r w:rsidRPr="00246157">
        <w:t>.</w:t>
      </w:r>
    </w:p>
    <w:p w14:paraId="0DDA65CE" w14:textId="30214AD8" w:rsidR="00117CEC" w:rsidRPr="00246157" w:rsidRDefault="009C6FBA" w:rsidP="00246157">
      <w:pPr>
        <w:pStyle w:val="ECHRPlaceholder"/>
      </w:pPr>
      <w:r w:rsidRPr="00246157">
        <w:tab/>
      </w:r>
    </w:p>
    <w:p w14:paraId="2F8EB51E" w14:textId="789D49EB" w:rsidR="003E53C0" w:rsidRPr="00246157" w:rsidRDefault="003E53C0" w:rsidP="00246157">
      <w:pPr>
        <w:pStyle w:val="JuSigned"/>
        <w:tabs>
          <w:tab w:val="center" w:pos="1134"/>
          <w:tab w:val="center" w:pos="6237"/>
        </w:tabs>
        <w:ind w:left="6"/>
        <w:contextualSpacing/>
        <w:rPr>
          <w:rFonts w:eastAsia="PMingLiU"/>
        </w:rPr>
      </w:pPr>
      <w:r w:rsidRPr="00246157">
        <w:rPr>
          <w:rFonts w:eastAsia="PMingLiU"/>
        </w:rPr>
        <w:tab/>
        <w:t xml:space="preserve">Viktoriya </w:t>
      </w:r>
      <w:proofErr w:type="spellStart"/>
      <w:r w:rsidRPr="00246157">
        <w:rPr>
          <w:rFonts w:eastAsia="PMingLiU"/>
        </w:rPr>
        <w:t>Maradudina</w:t>
      </w:r>
      <w:proofErr w:type="spellEnd"/>
      <w:r w:rsidRPr="00246157">
        <w:rPr>
          <w:rFonts w:eastAsia="PMingLiU"/>
        </w:rPr>
        <w:tab/>
      </w:r>
      <w:r w:rsidRPr="00246157">
        <w:t xml:space="preserve">Alena </w:t>
      </w:r>
      <w:proofErr w:type="spellStart"/>
      <w:r w:rsidRPr="00246157">
        <w:t>Poláčková</w:t>
      </w:r>
      <w:proofErr w:type="spellEnd"/>
    </w:p>
    <w:p w14:paraId="10C716F8" w14:textId="20E0E294" w:rsidR="003E53C0" w:rsidRPr="00246157" w:rsidRDefault="003E53C0" w:rsidP="00246157">
      <w:pPr>
        <w:pStyle w:val="JuSigned"/>
        <w:tabs>
          <w:tab w:val="center" w:pos="1134"/>
          <w:tab w:val="center" w:pos="6237"/>
        </w:tabs>
        <w:ind w:left="6"/>
        <w:contextualSpacing/>
        <w:rPr>
          <w:rFonts w:eastAsia="PMingLiU"/>
        </w:rPr>
      </w:pPr>
      <w:r w:rsidRPr="00246157">
        <w:rPr>
          <w:rFonts w:eastAsia="PMingLiU"/>
        </w:rPr>
        <w:tab/>
        <w:t xml:space="preserve"> </w:t>
      </w:r>
      <w:r w:rsidRPr="00246157">
        <w:t xml:space="preserve">Greffière adjointe </w:t>
      </w:r>
      <w:proofErr w:type="spellStart"/>
      <w:r w:rsidRPr="00246157">
        <w:t>f.f</w:t>
      </w:r>
      <w:proofErr w:type="spellEnd"/>
      <w:r w:rsidRPr="00246157">
        <w:t>.</w:t>
      </w:r>
      <w:r w:rsidRPr="00246157">
        <w:rPr>
          <w:rFonts w:eastAsia="PMingLiU"/>
        </w:rPr>
        <w:tab/>
      </w:r>
      <w:r w:rsidRPr="00246157">
        <w:t>Présidente</w:t>
      </w:r>
    </w:p>
    <w:p w14:paraId="68FC6D3C" w14:textId="77777777" w:rsidR="00424FC8" w:rsidRPr="00246157" w:rsidRDefault="00424FC8" w:rsidP="00246157"/>
    <w:p w14:paraId="36F77907" w14:textId="77777777" w:rsidR="00424FC8" w:rsidRPr="00246157" w:rsidRDefault="00424FC8" w:rsidP="00246157">
      <w:pPr>
        <w:sectPr w:rsidR="00424FC8" w:rsidRPr="00246157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EEAE067" w14:textId="77777777" w:rsidR="00A4125D" w:rsidRPr="00246157" w:rsidRDefault="009C2679" w:rsidP="00246157">
      <w:pPr>
        <w:pStyle w:val="DecHTitle"/>
        <w:rPr>
          <w:rFonts w:eastAsia="PMingLiU"/>
        </w:rPr>
      </w:pPr>
      <w:r w:rsidRPr="00246157">
        <w:rPr>
          <w:rFonts w:eastAsia="PMingLiU"/>
        </w:rPr>
        <w:lastRenderedPageBreak/>
        <w:t>A</w:t>
      </w:r>
      <w:r w:rsidR="009B2699" w:rsidRPr="00246157">
        <w:rPr>
          <w:rFonts w:eastAsia="PMingLiU"/>
        </w:rPr>
        <w:t>NNEXE</w:t>
      </w:r>
    </w:p>
    <w:p w14:paraId="66AB8529" w14:textId="2F087705" w:rsidR="003E53C0" w:rsidRPr="00246157" w:rsidRDefault="003E53C0" w:rsidP="00246157">
      <w:pPr>
        <w:pStyle w:val="DecHCase"/>
        <w:contextualSpacing/>
      </w:pPr>
      <w:r w:rsidRPr="00246157">
        <w:t>Requête concernant des griefs tirés de l</w:t>
      </w:r>
      <w:r w:rsidR="00246157" w:rsidRPr="00246157">
        <w:t>’</w:t>
      </w:r>
      <w:r w:rsidRPr="00246157">
        <w:t>article </w:t>
      </w:r>
      <w:r w:rsidRPr="00246157">
        <w:rPr>
          <w:rFonts w:eastAsia="PMingLiU"/>
        </w:rPr>
        <w:t xml:space="preserve">1 </w:t>
      </w:r>
      <w:r w:rsidRPr="00246157">
        <w:t>du Protocole n</w:t>
      </w:r>
      <w:r w:rsidRPr="00246157">
        <w:rPr>
          <w:vertAlign w:val="superscript"/>
        </w:rPr>
        <w:t>o</w:t>
      </w:r>
      <w:r w:rsidRPr="00246157">
        <w:t> 1</w:t>
      </w:r>
    </w:p>
    <w:p w14:paraId="5D2057F9" w14:textId="77777777" w:rsidR="003E53C0" w:rsidRPr="00246157" w:rsidRDefault="003E53C0" w:rsidP="00246157">
      <w:pPr>
        <w:pStyle w:val="DecHCase"/>
      </w:pPr>
      <w:r w:rsidRPr="00246157">
        <w:t>(</w:t>
      </w:r>
      <w:proofErr w:type="gramStart"/>
      <w:r w:rsidRPr="00246157">
        <w:t>expropriation</w:t>
      </w:r>
      <w:proofErr w:type="gramEnd"/>
      <w:r w:rsidRPr="00246157">
        <w:t xml:space="preserve"> indirecte)</w:t>
      </w:r>
    </w:p>
    <w:tbl>
      <w:tblPr>
        <w:tblStyle w:val="ECHRListTable"/>
        <w:tblW w:w="0" w:type="auto"/>
        <w:jc w:val="center"/>
        <w:tblLook w:val="0420" w:firstRow="1" w:lastRow="0" w:firstColumn="0" w:lastColumn="0" w:noHBand="0" w:noVBand="1"/>
      </w:tblPr>
      <w:tblGrid>
        <w:gridCol w:w="3118"/>
        <w:gridCol w:w="5103"/>
        <w:gridCol w:w="3540"/>
      </w:tblGrid>
      <w:tr w:rsidR="00490DF4" w:rsidRPr="00246157" w14:paraId="57448976" w14:textId="77777777" w:rsidTr="0049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18" w:type="dxa"/>
          </w:tcPr>
          <w:p w14:paraId="24BDDD7F" w14:textId="69DCE7BF" w:rsidR="00490DF4" w:rsidRPr="00246157" w:rsidRDefault="00490DF4" w:rsidP="00246157">
            <w:pPr>
              <w:jc w:val="center"/>
              <w:rPr>
                <w:sz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246157">
              <w:rPr>
                <w:sz w:val="16"/>
              </w:rPr>
              <w:t>Numéro et date d</w:t>
            </w:r>
            <w:r w:rsidR="00246157" w:rsidRPr="00246157">
              <w:rPr>
                <w:sz w:val="16"/>
              </w:rPr>
              <w:t>’</w:t>
            </w:r>
            <w:r w:rsidRPr="00246157">
              <w:rPr>
                <w:sz w:val="16"/>
              </w:rPr>
              <w:t>introduction de la requête</w:t>
            </w:r>
          </w:p>
        </w:tc>
        <w:tc>
          <w:tcPr>
            <w:tcW w:w="5103" w:type="dxa"/>
          </w:tcPr>
          <w:p w14:paraId="22E7121A" w14:textId="77777777" w:rsidR="00490DF4" w:rsidRPr="00246157" w:rsidRDefault="00490DF4" w:rsidP="00246157">
            <w:pPr>
              <w:jc w:val="center"/>
              <w:rPr>
                <w:sz w:val="16"/>
              </w:rPr>
            </w:pPr>
            <w:r w:rsidRPr="00246157">
              <w:rPr>
                <w:sz w:val="16"/>
              </w:rPr>
              <w:t>Nom du requérant et année de naissance</w:t>
            </w:r>
          </w:p>
        </w:tc>
        <w:tc>
          <w:tcPr>
            <w:tcW w:w="3540" w:type="dxa"/>
          </w:tcPr>
          <w:p w14:paraId="15AE356E" w14:textId="77777777" w:rsidR="00490DF4" w:rsidRPr="00246157" w:rsidRDefault="00490DF4" w:rsidP="00246157">
            <w:pPr>
              <w:jc w:val="center"/>
              <w:rPr>
                <w:sz w:val="16"/>
              </w:rPr>
            </w:pPr>
            <w:r w:rsidRPr="00246157">
              <w:rPr>
                <w:sz w:val="16"/>
              </w:rPr>
              <w:t>Nom et ville du représentant</w:t>
            </w:r>
          </w:p>
        </w:tc>
      </w:tr>
      <w:tr w:rsidR="00490DF4" w:rsidRPr="00246157" w14:paraId="31D03CE9" w14:textId="77777777" w:rsidTr="00490DF4">
        <w:trPr>
          <w:jc w:val="center"/>
        </w:trPr>
        <w:tc>
          <w:tcPr>
            <w:tcW w:w="3118" w:type="dxa"/>
          </w:tcPr>
          <w:p w14:paraId="7B5A5F29" w14:textId="77777777" w:rsidR="00490DF4" w:rsidRPr="00246157" w:rsidRDefault="00490DF4" w:rsidP="00246157">
            <w:pPr>
              <w:jc w:val="center"/>
              <w:rPr>
                <w:sz w:val="16"/>
              </w:rPr>
            </w:pPr>
            <w:r w:rsidRPr="00246157">
              <w:rPr>
                <w:sz w:val="16"/>
              </w:rPr>
              <w:t>6316/07</w:t>
            </w:r>
          </w:p>
          <w:p w14:paraId="5501AC4B" w14:textId="77777777" w:rsidR="00490DF4" w:rsidRPr="00246157" w:rsidRDefault="00490DF4" w:rsidP="00246157">
            <w:pPr>
              <w:jc w:val="center"/>
              <w:rPr>
                <w:sz w:val="16"/>
              </w:rPr>
            </w:pPr>
            <w:r w:rsidRPr="00246157">
              <w:rPr>
                <w:sz w:val="16"/>
              </w:rPr>
              <w:t>29/01/2007</w:t>
            </w:r>
          </w:p>
          <w:p w14:paraId="3C3B9196" w14:textId="77777777" w:rsidR="00490DF4" w:rsidRPr="00246157" w:rsidRDefault="00490DF4" w:rsidP="00246157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</w:tcPr>
          <w:p w14:paraId="544D0740" w14:textId="77777777" w:rsidR="00490DF4" w:rsidRPr="00246157" w:rsidRDefault="00490DF4" w:rsidP="00246157">
            <w:pPr>
              <w:jc w:val="center"/>
              <w:rPr>
                <w:b/>
                <w:sz w:val="16"/>
                <w:lang w:val="it-IT"/>
              </w:rPr>
            </w:pPr>
            <w:r w:rsidRPr="00246157">
              <w:rPr>
                <w:b/>
                <w:sz w:val="16"/>
                <w:lang w:val="it-IT"/>
              </w:rPr>
              <w:t>Maria Luisa LANNI</w:t>
            </w:r>
          </w:p>
          <w:p w14:paraId="2ED44C7C" w14:textId="77777777" w:rsidR="00490DF4" w:rsidRPr="00246157" w:rsidRDefault="00490DF4" w:rsidP="00246157">
            <w:pPr>
              <w:jc w:val="center"/>
              <w:rPr>
                <w:sz w:val="16"/>
                <w:lang w:val="it-IT"/>
              </w:rPr>
            </w:pPr>
            <w:r w:rsidRPr="00246157">
              <w:rPr>
                <w:sz w:val="16"/>
                <w:lang w:val="it-IT"/>
              </w:rPr>
              <w:t>1924</w:t>
            </w:r>
          </w:p>
          <w:p w14:paraId="0F6C06FA" w14:textId="665D92C4" w:rsidR="00490DF4" w:rsidRPr="00246157" w:rsidRDefault="00490DF4" w:rsidP="00246157">
            <w:pPr>
              <w:jc w:val="center"/>
              <w:rPr>
                <w:b/>
                <w:sz w:val="16"/>
                <w:lang w:val="it-IT"/>
              </w:rPr>
            </w:pPr>
            <w:r w:rsidRPr="00246157">
              <w:rPr>
                <w:b/>
                <w:sz w:val="16"/>
                <w:lang w:val="it-IT"/>
              </w:rPr>
              <w:t>Fabio LANNI</w:t>
            </w:r>
          </w:p>
          <w:p w14:paraId="3E546A47" w14:textId="77777777" w:rsidR="00490DF4" w:rsidRPr="00246157" w:rsidRDefault="00490DF4" w:rsidP="00246157">
            <w:pPr>
              <w:jc w:val="center"/>
              <w:rPr>
                <w:sz w:val="16"/>
                <w:lang w:val="it-IT"/>
              </w:rPr>
            </w:pPr>
            <w:r w:rsidRPr="00246157">
              <w:rPr>
                <w:sz w:val="16"/>
                <w:lang w:val="it-IT"/>
              </w:rPr>
              <w:t>1931</w:t>
            </w:r>
          </w:p>
          <w:p w14:paraId="477E0E3E" w14:textId="77777777" w:rsidR="00490DF4" w:rsidRPr="00246157" w:rsidRDefault="00490DF4" w:rsidP="00246157">
            <w:pPr>
              <w:jc w:val="center"/>
              <w:rPr>
                <w:b/>
                <w:sz w:val="16"/>
              </w:rPr>
            </w:pPr>
            <w:proofErr w:type="spellStart"/>
            <w:r w:rsidRPr="00246157">
              <w:rPr>
                <w:b/>
                <w:sz w:val="16"/>
              </w:rPr>
              <w:t>Nazzareno</w:t>
            </w:r>
            <w:proofErr w:type="spellEnd"/>
            <w:r w:rsidRPr="00246157">
              <w:rPr>
                <w:b/>
                <w:sz w:val="16"/>
              </w:rPr>
              <w:t xml:space="preserve"> LANNI</w:t>
            </w:r>
          </w:p>
          <w:p w14:paraId="49F5424E" w14:textId="77777777" w:rsidR="00490DF4" w:rsidRPr="00246157" w:rsidRDefault="00490DF4" w:rsidP="00246157">
            <w:pPr>
              <w:jc w:val="center"/>
              <w:rPr>
                <w:sz w:val="16"/>
              </w:rPr>
            </w:pPr>
            <w:r w:rsidRPr="00246157">
              <w:rPr>
                <w:sz w:val="16"/>
              </w:rPr>
              <w:t>1933</w:t>
            </w:r>
          </w:p>
        </w:tc>
        <w:tc>
          <w:tcPr>
            <w:tcW w:w="3540" w:type="dxa"/>
          </w:tcPr>
          <w:p w14:paraId="60FD85BF" w14:textId="77777777" w:rsidR="00490DF4" w:rsidRPr="00246157" w:rsidRDefault="00490DF4" w:rsidP="00246157">
            <w:pPr>
              <w:jc w:val="center"/>
              <w:rPr>
                <w:sz w:val="16"/>
              </w:rPr>
            </w:pPr>
            <w:proofErr w:type="spellStart"/>
            <w:r w:rsidRPr="00246157">
              <w:rPr>
                <w:sz w:val="16"/>
              </w:rPr>
              <w:t>Pizzillo</w:t>
            </w:r>
            <w:proofErr w:type="spellEnd"/>
            <w:r w:rsidRPr="00246157">
              <w:rPr>
                <w:sz w:val="16"/>
              </w:rPr>
              <w:t xml:space="preserve"> Domenico</w:t>
            </w:r>
          </w:p>
          <w:p w14:paraId="7900E14D" w14:textId="77777777" w:rsidR="00490DF4" w:rsidRPr="00246157" w:rsidRDefault="00490DF4" w:rsidP="00246157">
            <w:pPr>
              <w:jc w:val="center"/>
              <w:rPr>
                <w:sz w:val="16"/>
              </w:rPr>
            </w:pPr>
            <w:r w:rsidRPr="00246157">
              <w:rPr>
                <w:sz w:val="16"/>
              </w:rPr>
              <w:t>Bénévent</w:t>
            </w:r>
          </w:p>
        </w:tc>
      </w:tr>
    </w:tbl>
    <w:p w14:paraId="1CBD8CE4" w14:textId="77777777" w:rsidR="00A4125D" w:rsidRPr="00246157" w:rsidRDefault="005D53E3" w:rsidP="00246157"/>
    <w:sectPr w:rsidR="00A4125D" w:rsidRPr="00246157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6C6F" w14:textId="77777777" w:rsidR="005D53E3" w:rsidRPr="00490DF4" w:rsidRDefault="005D53E3">
      <w:r w:rsidRPr="00490DF4">
        <w:separator/>
      </w:r>
    </w:p>
  </w:endnote>
  <w:endnote w:type="continuationSeparator" w:id="0">
    <w:p w14:paraId="2A56DBFD" w14:textId="77777777" w:rsidR="005D53E3" w:rsidRPr="00490DF4" w:rsidRDefault="005D53E3">
      <w:r w:rsidRPr="00490DF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4C77" w14:textId="76FB161C" w:rsidR="00424FC8" w:rsidRPr="00490DF4" w:rsidRDefault="00490DF4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377F" w14:textId="0E5F4FB5" w:rsidR="00424FC8" w:rsidRPr="00490DF4" w:rsidRDefault="00490DF4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8F0A" w14:textId="250DCA35" w:rsidR="00490DF4" w:rsidRPr="00490DF4" w:rsidRDefault="00490DF4" w:rsidP="0020718E">
    <w:pPr>
      <w:jc w:val="center"/>
      <w:rPr>
        <w:sz w:val="18"/>
        <w:szCs w:val="18"/>
      </w:rPr>
    </w:pPr>
    <w:r w:rsidRPr="00490DF4">
      <w:rPr>
        <w:noProof/>
        <w:sz w:val="18"/>
        <w:szCs w:val="18"/>
        <w:lang w:val="en-US" w:eastAsia="ja-JP"/>
      </w:rPr>
      <w:drawing>
        <wp:inline distT="0" distB="0" distL="0" distR="0" wp14:anchorId="6BA926F6" wp14:editId="5348A38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C96A1" w14:textId="24B73F8D" w:rsidR="009D1EBA" w:rsidRPr="00490DF4" w:rsidRDefault="005D53E3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D001" w14:textId="77777777" w:rsidR="005D53E3" w:rsidRPr="00490DF4" w:rsidRDefault="005D53E3">
      <w:r w:rsidRPr="00490DF4">
        <w:separator/>
      </w:r>
    </w:p>
  </w:footnote>
  <w:footnote w:type="continuationSeparator" w:id="0">
    <w:p w14:paraId="515943B2" w14:textId="77777777" w:rsidR="005D53E3" w:rsidRPr="00490DF4" w:rsidRDefault="005D53E3">
      <w:r w:rsidRPr="00490DF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608C" w14:textId="511BB924" w:rsidR="002057E1" w:rsidRPr="00490DF4" w:rsidRDefault="002057E1" w:rsidP="002057E1">
    <w:pPr>
      <w:pStyle w:val="JuHeader"/>
    </w:pPr>
    <w:r w:rsidRPr="00490DF4">
      <w:t xml:space="preserve">DÉCISION </w:t>
    </w:r>
    <w:r w:rsidR="00490DF4">
      <w:t>LANNI ET AUTRES c. ITALIE</w:t>
    </w:r>
  </w:p>
  <w:p w14:paraId="6337C0E9" w14:textId="77777777" w:rsidR="003C014E" w:rsidRPr="00490DF4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0098" w14:textId="2A067B77" w:rsidR="009D1EBA" w:rsidRPr="00490DF4" w:rsidRDefault="002057E1" w:rsidP="009F2107">
    <w:pPr>
      <w:pStyle w:val="JuHeader"/>
    </w:pPr>
    <w:r w:rsidRPr="00490DF4">
      <w:t xml:space="preserve">DÉCISION </w:t>
    </w:r>
    <w:r w:rsidR="00490DF4">
      <w:t>LANNI ET AUTRES c. ITALIE</w:t>
    </w:r>
  </w:p>
  <w:p w14:paraId="388FAC26" w14:textId="77777777" w:rsidR="003C014E" w:rsidRPr="00490DF4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D282" w14:textId="01E1C583" w:rsidR="00490DF4" w:rsidRPr="00A45145" w:rsidRDefault="00490DF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ECDE4BB" wp14:editId="5BCC9580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E7CFF" w14:textId="529038D9" w:rsidR="009D1EBA" w:rsidRPr="00490DF4" w:rsidRDefault="005D53E3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D06D" w14:textId="7A6EBE44" w:rsidR="002057E1" w:rsidRPr="00490DF4" w:rsidRDefault="002057E1" w:rsidP="002057E1">
    <w:pPr>
      <w:pStyle w:val="JuHeader"/>
    </w:pPr>
    <w:r w:rsidRPr="00490DF4">
      <w:t xml:space="preserve">DÉCISION </w:t>
    </w:r>
    <w:r w:rsidR="00490DF4" w:rsidRPr="00490DF4">
      <w:t>LANNI ET AUTRES c. ITALIE</w:t>
    </w:r>
  </w:p>
  <w:p w14:paraId="714FC19C" w14:textId="77777777" w:rsidR="002057E1" w:rsidRPr="00490DF4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71E3" w14:textId="7F217106" w:rsidR="002057E1" w:rsidRPr="00490DF4" w:rsidRDefault="002057E1" w:rsidP="00BA5704">
    <w:pPr>
      <w:pStyle w:val="JuHeader"/>
    </w:pPr>
    <w:r w:rsidRPr="00490DF4">
      <w:t xml:space="preserve">DÉCISION </w:t>
    </w:r>
    <w:r w:rsidR="00490DF4" w:rsidRPr="00490DF4">
      <w:t>LANNI ET AUTRES c. ITALIE</w:t>
    </w:r>
  </w:p>
  <w:p w14:paraId="7812D98B" w14:textId="77777777" w:rsidR="002057E1" w:rsidRPr="00490DF4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AB42" w14:textId="21BB12B9" w:rsidR="00490DF4" w:rsidRPr="00A45145" w:rsidRDefault="00490DF4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D56DCD8" wp14:editId="1863343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763F1" w14:textId="30D620F5" w:rsidR="00E65165" w:rsidRPr="00263B0A" w:rsidRDefault="005D53E3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490DF4"/>
    <w:rsid w:val="000278A7"/>
    <w:rsid w:val="000379FE"/>
    <w:rsid w:val="000A1FA0"/>
    <w:rsid w:val="000B5D51"/>
    <w:rsid w:val="000D4E21"/>
    <w:rsid w:val="00117CEC"/>
    <w:rsid w:val="001C452A"/>
    <w:rsid w:val="002057E1"/>
    <w:rsid w:val="0021762F"/>
    <w:rsid w:val="00243471"/>
    <w:rsid w:val="00246157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3E53C0"/>
    <w:rsid w:val="00424FC8"/>
    <w:rsid w:val="004433DB"/>
    <w:rsid w:val="00490DF4"/>
    <w:rsid w:val="00512AE2"/>
    <w:rsid w:val="005D53E3"/>
    <w:rsid w:val="005E2326"/>
    <w:rsid w:val="005F6E86"/>
    <w:rsid w:val="006752E5"/>
    <w:rsid w:val="00682864"/>
    <w:rsid w:val="006C5241"/>
    <w:rsid w:val="006E22AB"/>
    <w:rsid w:val="00704465"/>
    <w:rsid w:val="007339CD"/>
    <w:rsid w:val="008A0BD2"/>
    <w:rsid w:val="008E51B3"/>
    <w:rsid w:val="009B2699"/>
    <w:rsid w:val="009C2679"/>
    <w:rsid w:val="009C6FBA"/>
    <w:rsid w:val="009E764F"/>
    <w:rsid w:val="009E7AE3"/>
    <w:rsid w:val="00A123B7"/>
    <w:rsid w:val="00A353D0"/>
    <w:rsid w:val="00AE7661"/>
    <w:rsid w:val="00B00467"/>
    <w:rsid w:val="00B34DD0"/>
    <w:rsid w:val="00B7252E"/>
    <w:rsid w:val="00B75CF4"/>
    <w:rsid w:val="00B76738"/>
    <w:rsid w:val="00BA5704"/>
    <w:rsid w:val="00BD5663"/>
    <w:rsid w:val="00BE109C"/>
    <w:rsid w:val="00BE7552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D91075"/>
    <w:rsid w:val="00E42ABA"/>
    <w:rsid w:val="00E71B3B"/>
    <w:rsid w:val="00E835F5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E1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246157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24615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24615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2461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2461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2461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2461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24615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24615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2461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246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246157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246157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46157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246157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246157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246157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246157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246157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246157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246157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246157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246157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246157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246157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246157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24615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246157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2461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246157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46157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246157"/>
  </w:style>
  <w:style w:type="character" w:customStyle="1" w:styleId="JUNAMES">
    <w:name w:val="JU_NAMES"/>
    <w:aliases w:val="_Ju_Names"/>
    <w:uiPriority w:val="33"/>
    <w:qFormat/>
    <w:rsid w:val="00246157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24615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246157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246157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246157"/>
    <w:pPr>
      <w:keepNext/>
      <w:keepLines/>
      <w:numPr>
        <w:ilvl w:val="1"/>
        <w:numId w:val="1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246157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24615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246157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246157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246157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246157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246157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246157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246157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246157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246157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246157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246157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246157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246157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246157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246157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246157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246157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46157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246157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246157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2461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246157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246157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246157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2461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246157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24615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246157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246157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246157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246157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246157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24615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246157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246157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246157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246157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246157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246157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246157"/>
    <w:rPr>
      <w:smallCaps/>
    </w:rPr>
  </w:style>
  <w:style w:type="table" w:styleId="Grigliatabella">
    <w:name w:val="Table Grid"/>
    <w:basedOn w:val="Tabellanormale"/>
    <w:uiPriority w:val="59"/>
    <w:semiHidden/>
    <w:rsid w:val="00246157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24615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24615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24615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246157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24615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24615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246157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246157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246157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46157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46157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246157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24615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246157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246157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246157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46157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246157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246157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46157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246157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246157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246157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246157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246157"/>
  </w:style>
  <w:style w:type="table" w:customStyle="1" w:styleId="ECHRTableOddBanded">
    <w:name w:val="ECHR_Table_Odd_Banded"/>
    <w:basedOn w:val="Tabellanormale"/>
    <w:uiPriority w:val="99"/>
    <w:rsid w:val="00246157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246157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246157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246157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2461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2461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246157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246157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246157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246157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246157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2461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246157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2461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246157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24615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246157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24615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246157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2461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246157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24615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246157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2461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246157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24615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246157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246157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24615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246157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2461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246157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4615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4615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4615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4615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4615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4615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4615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246157"/>
  </w:style>
  <w:style w:type="character" w:customStyle="1" w:styleId="DataCarattere">
    <w:name w:val="Data Carattere"/>
    <w:basedOn w:val="Carpredefinitoparagrafo"/>
    <w:link w:val="Data"/>
    <w:uiPriority w:val="98"/>
    <w:semiHidden/>
    <w:rsid w:val="00246157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24615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246157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24615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246157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24615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24615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246157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24615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246157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246157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246157"/>
  </w:style>
  <w:style w:type="paragraph" w:styleId="IndirizzoHTML">
    <w:name w:val="HTML Address"/>
    <w:basedOn w:val="Normale"/>
    <w:link w:val="IndirizzoHTMLCarattere"/>
    <w:uiPriority w:val="98"/>
    <w:semiHidden/>
    <w:rsid w:val="0024615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246157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246157"/>
    <w:rPr>
      <w:i/>
      <w:iCs/>
    </w:rPr>
  </w:style>
  <w:style w:type="character" w:styleId="CodiceHTML">
    <w:name w:val="HTML Code"/>
    <w:basedOn w:val="Carpredefinitoparagrafo"/>
    <w:uiPriority w:val="98"/>
    <w:semiHidden/>
    <w:rsid w:val="00246157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246157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246157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24615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246157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24615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246157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246157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246157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246157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246157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246157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24615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24615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24615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24615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246157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24615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46157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46157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46157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46157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46157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46157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46157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246157"/>
  </w:style>
  <w:style w:type="paragraph" w:styleId="Elenco">
    <w:name w:val="List"/>
    <w:basedOn w:val="Normale"/>
    <w:uiPriority w:val="98"/>
    <w:semiHidden/>
    <w:rsid w:val="00246157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246157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246157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246157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246157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246157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246157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246157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24615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24615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24615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24615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24615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246157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246157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246157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246157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246157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2461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246157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4615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4615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4615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2461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24615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246157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246157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24615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24615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246157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246157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246157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24615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246157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46157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46157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46157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46157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46157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46157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246157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246157"/>
  </w:style>
  <w:style w:type="table" w:styleId="Tabellaprofessionale">
    <w:name w:val="Table Professional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46157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24615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24615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24615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246157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246157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246157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246157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246157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246157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246157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246157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246157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246157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246157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246157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246157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246157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246157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246157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24615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246157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246157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246157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246157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246157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246157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246157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246157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246157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24615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24615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24615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246157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246157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24615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24615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246157"/>
    <w:pPr>
      <w:outlineLvl w:val="0"/>
    </w:pPr>
  </w:style>
  <w:style w:type="table" w:customStyle="1" w:styleId="ECHRTable2">
    <w:name w:val="ECHR_Table_2"/>
    <w:basedOn w:val="Tabellanormale"/>
    <w:uiPriority w:val="99"/>
    <w:rsid w:val="00246157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24615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246157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490DF4"/>
    <w:rPr>
      <w:sz w:val="24"/>
      <w:szCs w:val="24"/>
      <w:lang w:val="fr-FR"/>
    </w:rPr>
  </w:style>
  <w:style w:type="character" w:customStyle="1" w:styleId="JuParaChar">
    <w:name w:val="Ju_Para Char"/>
    <w:aliases w:val="_Para Char"/>
    <w:link w:val="JuPara"/>
    <w:uiPriority w:val="4"/>
    <w:rsid w:val="00490DF4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AE76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AE7661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AE7661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AE7661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AE7661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AE766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AE766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AE76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AE7661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AE7661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AE7661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AE7661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AE766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AE766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AE766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AE766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AE766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AE766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AE766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AE766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AE766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AE76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AE766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AE766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AE766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AE766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AE766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AE766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AE76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AE766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AE766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AE766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AE766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AE766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AE766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AE7661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AE7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AE7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AE7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AE7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AE7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AE7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AE76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AE76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AE7661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AE7661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AE7661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AE7661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AE766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AE766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AE766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AE766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AE7661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AE7661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AE7661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AE766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AE7661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AE766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AE7661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AE76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AE766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AE766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AE766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AE766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AE766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AE766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AE76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AE7661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AE7661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AE7661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AE7661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AE766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AE766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AE7661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AE7661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AE76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AE76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AE76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AE7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AE7661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AE7661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AE7661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0B75-7EF0-46BE-82BC-46B65811B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FB861-753B-4F9A-9A72-CD52A96BC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17394E-DC33-4DB7-925E-3ACFDAA38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29178-41FA-45ED-8FCF-05CC514D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2022-09-05T08:51:00Z</dcterms:created>
  <dcterms:modified xsi:type="dcterms:W3CDTF">2022-09-05T08:51:00Z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6316/07</vt:lpwstr>
  </property>
  <property fmtid="{D5CDD505-2E9C-101B-9397-08002B2CF9AE}" pid="4" name="CASEID">
    <vt:lpwstr>433775</vt:lpwstr>
  </property>
  <property fmtid="{D5CDD505-2E9C-101B-9397-08002B2CF9AE}" pid="5" name="ContentTypeId">
    <vt:lpwstr>0x010100558EB02BDB9E204AB350EDD385B68E10</vt:lpwstr>
  </property>
</Properties>
</file>